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Taşınmaz Hizmet Yetkilendirme Sözleşmesi</w:t>
      </w:r>
    </w:p>
    <w:p>
      <w:pPr>
        <w:pStyle w:val="Subtitle"/>
      </w:pPr>
      <w:r>
        <w:t>Düzenlenebilir Örnek Form</w:t>
      </w:r>
    </w:p>
    <w:p>
      <w:r>
        <w:t>İş sahibi, belirtilen taşınmaza ilişkin doldurulan hizmetlerin belirtilen süre ve sınırlar içinde yürütülmesi konusunda işletmeyle mutabakatını kaydeder. Bu belge resmî yetki belgesi veya EİDS ilan izni yerine geçmez.</w:t>
      </w:r>
    </w:p>
    <w:p>
      <w:pPr>
        <w:pStyle w:val="Heading1"/>
      </w:pPr>
      <w:r>
        <w:t>Taraflar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365"/>
          </w:tcPr>
          <w:p>
            <w:r>
              <w:t>İş Sahibi Adı veya Unvanı</w:t>
            </w:r>
          </w:p>
        </w:tc>
        <w:tc>
          <w:tcPr>
            <w:tcW w:type="dxa" w:w="5499"/>
          </w:tcPr>
          <w:p>
            <w:r>
              <w:t>[Doldurunuz]</w:t>
            </w:r>
          </w:p>
        </w:tc>
      </w:tr>
      <w:tr>
        <w:tc>
          <w:tcPr>
            <w:tcW w:type="dxa" w:w="4365"/>
          </w:tcPr>
          <w:p>
            <w:r>
              <w:t>TCKN veya VKN</w:t>
            </w:r>
          </w:p>
        </w:tc>
        <w:tc>
          <w:tcPr>
            <w:tcW w:type="dxa" w:w="5499"/>
          </w:tcPr>
          <w:p>
            <w:r>
              <w:t>[Doldurunuz]</w:t>
            </w:r>
          </w:p>
        </w:tc>
      </w:tr>
      <w:tr>
        <w:tc>
          <w:tcPr>
            <w:tcW w:type="dxa" w:w="4365"/>
          </w:tcPr>
          <w:p>
            <w:r>
              <w:t>İşletme Unvanı ve Yetki Belgesi No</w:t>
            </w:r>
          </w:p>
        </w:tc>
        <w:tc>
          <w:tcPr>
            <w:tcW w:type="dxa" w:w="5499"/>
          </w:tcPr>
          <w:p>
            <w:r>
              <w:t>[Doldurunuz]</w:t>
            </w:r>
          </w:p>
        </w:tc>
      </w:tr>
      <w:tr>
        <w:tc>
          <w:tcPr>
            <w:tcW w:type="dxa" w:w="4365"/>
          </w:tcPr>
          <w:p>
            <w:r>
              <w:t>Adres ve İletişim</w:t>
            </w:r>
          </w:p>
        </w:tc>
        <w:tc>
          <w:tcPr>
            <w:tcW w:type="dxa" w:w="5499"/>
          </w:tcPr>
          <w:p>
            <w:r>
              <w:t>[Doldurunuz]</w:t>
            </w:r>
          </w:p>
        </w:tc>
      </w:tr>
    </w:tbl>
    <w:p>
      <w:pPr>
        <w:pStyle w:val="Heading1"/>
      </w:pPr>
      <w:r>
        <w:t>Taşınmaz ve Hizmet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365"/>
          </w:tcPr>
          <w:p>
            <w:r>
              <w:t>İl İlçe Mahalle ve Açık Adres</w:t>
            </w:r>
          </w:p>
        </w:tc>
        <w:tc>
          <w:tcPr>
            <w:tcW w:type="dxa" w:w="5499"/>
          </w:tcPr>
          <w:p>
            <w:r>
              <w:t>[Doldurunuz]</w:t>
            </w:r>
          </w:p>
        </w:tc>
      </w:tr>
      <w:tr>
        <w:tc>
          <w:tcPr>
            <w:tcW w:type="dxa" w:w="4365"/>
          </w:tcPr>
          <w:p>
            <w:r>
              <w:t>Ada Parsel Bağımsız Bölüm ve Niteliği</w:t>
            </w:r>
          </w:p>
        </w:tc>
        <w:tc>
          <w:tcPr>
            <w:tcW w:type="dxa" w:w="5499"/>
          </w:tcPr>
          <w:p>
            <w:r>
              <w:t>[Doldurunuz]</w:t>
            </w:r>
          </w:p>
        </w:tc>
      </w:tr>
      <w:tr>
        <w:tc>
          <w:tcPr>
            <w:tcW w:type="dxa" w:w="4365"/>
          </w:tcPr>
          <w:p>
            <w:r>
              <w:t>Talep Edilen Hizmet ve Kapsamı</w:t>
            </w:r>
          </w:p>
        </w:tc>
        <w:tc>
          <w:tcPr>
            <w:tcW w:type="dxa" w:w="5499"/>
          </w:tcPr>
          <w:p>
            <w:r>
              <w:t>[Doldurunuz]</w:t>
            </w:r>
          </w:p>
        </w:tc>
      </w:tr>
      <w:tr>
        <w:tc>
          <w:tcPr>
            <w:tcW w:type="dxa" w:w="4365"/>
          </w:tcPr>
          <w:p>
            <w:r>
              <w:t>Başlangıç Bitiş ve Yetki Sınırları</w:t>
            </w:r>
          </w:p>
        </w:tc>
        <w:tc>
          <w:tcPr>
            <w:tcW w:type="dxa" w:w="5499"/>
          </w:tcPr>
          <w:p>
            <w:r>
              <w:t>[Doldurunuz]</w:t>
            </w:r>
          </w:p>
        </w:tc>
      </w:tr>
      <w:tr>
        <w:tc>
          <w:tcPr>
            <w:tcW w:type="dxa" w:w="4365"/>
          </w:tcPr>
          <w:p>
            <w:r>
              <w:t>Tanıtım Kanalları ve İlan Onayı</w:t>
            </w:r>
          </w:p>
        </w:tc>
        <w:tc>
          <w:tcPr>
            <w:tcW w:type="dxa" w:w="5499"/>
          </w:tcPr>
          <w:p>
            <w:r>
              <w:t>[Doldurunuz]</w:t>
            </w:r>
          </w:p>
        </w:tc>
      </w:tr>
    </w:tbl>
    <w:p>
      <w:pPr>
        <w:pStyle w:val="Heading1"/>
      </w:pPr>
      <w:r>
        <w:t>Mutabakat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365"/>
          </w:tcPr>
          <w:p>
            <w:r>
              <w:t>Hizmet Bedeli KDV ve Ödeme Koşulları</w:t>
            </w:r>
          </w:p>
        </w:tc>
        <w:tc>
          <w:tcPr>
            <w:tcW w:type="dxa" w:w="5499"/>
          </w:tcPr>
          <w:p>
            <w:r>
              <w:t>[Doldurunuz]</w:t>
            </w:r>
          </w:p>
        </w:tc>
      </w:tr>
      <w:tr>
        <w:tc>
          <w:tcPr>
            <w:tcW w:type="dxa" w:w="4365"/>
          </w:tcPr>
          <w:p>
            <w:r>
              <w:t>Tarafların Yükümlülükleri ve Masraflar</w:t>
            </w:r>
          </w:p>
        </w:tc>
        <w:tc>
          <w:tcPr>
            <w:tcW w:type="dxa" w:w="5499"/>
          </w:tcPr>
          <w:p>
            <w:r>
              <w:t>[Doldurunuz]</w:t>
            </w:r>
          </w:p>
        </w:tc>
      </w:tr>
      <w:tr>
        <w:tc>
          <w:tcPr>
            <w:tcW w:type="dxa" w:w="4365"/>
          </w:tcPr>
          <w:p>
            <w:r>
              <w:t>Değişiklik Fesih ve Bildirim Koşulları</w:t>
            </w:r>
          </w:p>
        </w:tc>
        <w:tc>
          <w:tcPr>
            <w:tcW w:type="dxa" w:w="5499"/>
          </w:tcPr>
          <w:p>
            <w:r>
              <w:t>[Doldurunuz]</w:t>
            </w:r>
          </w:p>
        </w:tc>
      </w:tr>
      <w:tr>
        <w:tc>
          <w:tcPr>
            <w:tcW w:type="dxa" w:w="4365"/>
          </w:tcPr>
          <w:p>
            <w:r>
              <w:t>Ek Belgeler ve Özel Koşullar</w:t>
            </w:r>
          </w:p>
        </w:tc>
        <w:tc>
          <w:tcPr>
            <w:tcW w:type="dxa" w:w="5499"/>
          </w:tcPr>
          <w:p>
            <w:r>
              <w:t>[Doldurunuz]</w:t>
            </w:r>
          </w:p>
        </w:tc>
      </w:tr>
    </w:tbl>
    <w:p>
      <w:r>
        <w:t>Tarih  [Doldurunuz]      İş Sahibi veya Ziyaretçi İmzası  [İmza]      İşletme İmzası  [İmza]</w:t>
      </w:r>
    </w:p>
    <w:p>
      <w:pPr>
        <w:pStyle w:val="Heading1"/>
      </w:pPr>
      <w:r>
        <w:t>Kullanım Notu</w:t>
      </w:r>
    </w:p>
    <w:p>
      <w:r>
        <w:t>Bu belge genel bir taslaktır. Kullanımdan önce taraf bilgileri, yetki, hizmet bedeli, vergi ve somut işlem koşulları güncel mevzuata göre kontrol edilmelidir. Özel koşullar ve ekler ayrıca düzenlenebilir.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94" w:right="1020" w:bottom="79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Emlak Timi  |  emlaktimi.com  |  İlanınızı Paylaşın, Yeni Fırsatlara Ulaşın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116000" cy="22444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emlaktimi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6000" cy="224440"/>
                  </a:xfrm>
                  <a:prstGeom prst="rect"/>
                </pic:spPr>
              </pic:pic>
            </a:graphicData>
          </a:graphic>
        </wp:inline>
      </w:drawing>
    </w:r>
    <w:r>
      <w:rPr>
        <w:sz w:val="18"/>
      </w:rPr>
      <w:t xml:space="preserve">   Emlak Timi Belge Merkezi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DejaVu Sans" w:hAnsi="DejaVu San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0"/>
      <w:outlineLvl w:val="0"/>
    </w:pPr>
    <w:rPr>
      <w:rFonts w:asciiTheme="majorHAnsi" w:eastAsiaTheme="majorEastAsia" w:hAnsiTheme="majorHAnsi" w:cstheme="majorBidi"/>
      <w:b/>
      <w:bCs/>
      <w:color w:val="102C46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Taşınmaz Hizmet Yetkilendirme Sözleşmesi</dc:title>
  <dc:subject/>
  <dc:creator>Emlak Timi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