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Taşınmaz Kiralamaya Aracılık Sözleşmesi</w:t>
      </w:r>
    </w:p>
    <w:p>
      <w:pPr>
        <w:pStyle w:val="Subtitle"/>
      </w:pPr>
      <w:r>
        <w:t>Düzenlenebilir Örnek Form</w:t>
      </w:r>
    </w:p>
    <w:p>
      <w:r>
        <w:t>Bu örnek yalnızca kiralama aracılığına ilişkin mutabakat alanlarını içerir. Kiralananın kullanımına, depozitoya veya tahliyeye ilişkin hükümler ayrı kira sözleşmesinde somut duruma göre düzenlenir.</w:t>
      </w:r>
    </w:p>
    <w:p>
      <w:pPr>
        <w:pStyle w:val="Heading1"/>
      </w:pPr>
      <w:r>
        <w:t>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Kiraya Veren veya İş Sahibi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Kiracı Adı ve Kimlik Bilgisi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Aracı İşletme ve Yetki Belgesi No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Tarafların Adres ve İletişim Bilgileri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Taşınmaz ve Hizmet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Taşınmaz Adresi ve Niteliği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Aracılık Hizmetinin Kapsamı ve Süresi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Görüşülen Kira Bedeli ve Para Birimi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Kira Başlangıcı ve Teslim Planı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Mutabakat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Hizmet Bedeli KDV ve Ödeme Zamanı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Masraflar ve Tarafların Yükümlülükleri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Ayrıca Düzenlenecek Kira Sözleşmesi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Fesih Bildirim ve Özel Koşullar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r>
        <w:t>Tarih  [Doldurunuz]      İş Sahibi veya Ziyaretçi İmzası  [İmza]      İşletme İmzası  [İmza]</w:t>
      </w:r>
    </w:p>
    <w:p>
      <w:pPr>
        <w:pStyle w:val="Heading1"/>
      </w:pPr>
      <w:r>
        <w:t>Kullanım Notu</w:t>
      </w:r>
    </w:p>
    <w:p>
      <w:r>
        <w:t>Bu belge genel bir taslaktır. Kullanımdan önce taraf bilgileri, yetki, hizmet bedeli, vergi ve somut işlem koşulları güncel mevzuata göre kontrol edilmelidir. Özel koşullar ve ekler ayrıca düzenlenebilir.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Emlak Timi  |  emlaktimi.com  |  İlanınızı Paylaşın, Yeni Fırsatlara Ulaşın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16000" cy="2244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mlaktim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224440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Emlak Timi Belge Merkezi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102C4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Kiralamaya Aracılık Sözleşmesi</dc:title>
  <dc:subject/>
  <dc:creator>Emlak Timi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